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53" w:rsidRPr="004B1CA8" w:rsidRDefault="004B1CA8" w:rsidP="004B1CA8">
      <w:pPr>
        <w:pStyle w:val="11"/>
        <w:ind w:left="0"/>
        <w:jc w:val="center"/>
        <w:rPr>
          <w:sz w:val="24"/>
        </w:rPr>
      </w:pPr>
      <w:r>
        <w:rPr>
          <w:sz w:val="24"/>
        </w:rPr>
        <w:t>Подвижная игра «Огни светофора»</w:t>
      </w:r>
    </w:p>
    <w:p w:rsidR="00212053" w:rsidRPr="00212053" w:rsidRDefault="00212053" w:rsidP="00212053">
      <w:pPr>
        <w:pStyle w:val="a3"/>
        <w:spacing w:line="242" w:lineRule="auto"/>
        <w:ind w:left="0" w:firstLine="284"/>
        <w:jc w:val="both"/>
        <w:rPr>
          <w:sz w:val="22"/>
        </w:rPr>
      </w:pPr>
      <w:r w:rsidRPr="00212053">
        <w:rPr>
          <w:sz w:val="22"/>
        </w:rPr>
        <w:t>Задачи: Задачи: закрепление навыка выполнения движений в соответствии с сигналами, развитие внимания.</w:t>
      </w:r>
    </w:p>
    <w:p w:rsidR="00212053" w:rsidRPr="00212053" w:rsidRDefault="00212053" w:rsidP="00212053">
      <w:pPr>
        <w:pStyle w:val="a3"/>
        <w:ind w:left="0" w:firstLine="283"/>
        <w:jc w:val="both"/>
        <w:rPr>
          <w:sz w:val="22"/>
        </w:rPr>
      </w:pPr>
      <w:r w:rsidRPr="00212053">
        <w:rPr>
          <w:sz w:val="22"/>
        </w:rPr>
        <w:t xml:space="preserve">Ход игры. В игре все дети – «пешеходы». Когда регулировщик движения показывает на «светофоре» желтый свет, то  </w:t>
      </w:r>
      <w:r w:rsidRPr="00212053">
        <w:rPr>
          <w:spacing w:val="6"/>
          <w:sz w:val="22"/>
        </w:rPr>
        <w:t xml:space="preserve"> </w:t>
      </w:r>
      <w:r w:rsidRPr="00212053">
        <w:rPr>
          <w:sz w:val="22"/>
        </w:rPr>
        <w:t xml:space="preserve">все  </w:t>
      </w:r>
      <w:r w:rsidRPr="00212053">
        <w:rPr>
          <w:spacing w:val="6"/>
          <w:sz w:val="22"/>
        </w:rPr>
        <w:t xml:space="preserve"> </w:t>
      </w:r>
      <w:r w:rsidRPr="00212053">
        <w:rPr>
          <w:sz w:val="22"/>
        </w:rPr>
        <w:t xml:space="preserve">дети  </w:t>
      </w:r>
      <w:r w:rsidRPr="00212053">
        <w:rPr>
          <w:spacing w:val="9"/>
          <w:sz w:val="22"/>
        </w:rPr>
        <w:t xml:space="preserve"> </w:t>
      </w:r>
      <w:r w:rsidRPr="00212053">
        <w:rPr>
          <w:sz w:val="22"/>
        </w:rPr>
        <w:t xml:space="preserve">выстраиваются  </w:t>
      </w:r>
      <w:r w:rsidRPr="00212053">
        <w:rPr>
          <w:spacing w:val="10"/>
          <w:sz w:val="22"/>
        </w:rPr>
        <w:t xml:space="preserve"> </w:t>
      </w:r>
      <w:r w:rsidRPr="00212053">
        <w:rPr>
          <w:sz w:val="22"/>
        </w:rPr>
        <w:t xml:space="preserve">в  </w:t>
      </w:r>
      <w:r w:rsidRPr="00212053">
        <w:rPr>
          <w:spacing w:val="14"/>
          <w:sz w:val="22"/>
        </w:rPr>
        <w:t xml:space="preserve"> </w:t>
      </w:r>
      <w:r w:rsidRPr="00212053">
        <w:rPr>
          <w:sz w:val="22"/>
        </w:rPr>
        <w:t xml:space="preserve">шеренгу  </w:t>
      </w:r>
      <w:r w:rsidRPr="00212053">
        <w:rPr>
          <w:spacing w:val="12"/>
          <w:sz w:val="22"/>
        </w:rPr>
        <w:t xml:space="preserve"> </w:t>
      </w:r>
      <w:r w:rsidRPr="00212053">
        <w:rPr>
          <w:sz w:val="22"/>
        </w:rPr>
        <w:t xml:space="preserve">на  </w:t>
      </w:r>
      <w:r w:rsidRPr="00212053">
        <w:rPr>
          <w:spacing w:val="18"/>
          <w:sz w:val="22"/>
        </w:rPr>
        <w:t xml:space="preserve"> </w:t>
      </w:r>
      <w:r w:rsidRPr="00212053">
        <w:rPr>
          <w:sz w:val="22"/>
        </w:rPr>
        <w:t xml:space="preserve">«лесенке»,  </w:t>
      </w:r>
      <w:r w:rsidRPr="00212053">
        <w:rPr>
          <w:spacing w:val="13"/>
          <w:sz w:val="22"/>
        </w:rPr>
        <w:t xml:space="preserve"> </w:t>
      </w:r>
      <w:r w:rsidRPr="00212053">
        <w:rPr>
          <w:sz w:val="22"/>
        </w:rPr>
        <w:t>когда</w:t>
      </w:r>
    </w:p>
    <w:p w:rsidR="00212053" w:rsidRPr="00212053" w:rsidRDefault="00212053" w:rsidP="00212053">
      <w:pPr>
        <w:pStyle w:val="a3"/>
        <w:ind w:left="0" w:firstLine="8"/>
        <w:jc w:val="both"/>
        <w:rPr>
          <w:sz w:val="22"/>
        </w:rPr>
      </w:pPr>
      <w:r w:rsidRPr="00212053">
        <w:rPr>
          <w:sz w:val="22"/>
        </w:rPr>
        <w:t xml:space="preserve">«зажигается» зеленый свет – можно ходить, бегать, прыгать по всему залу; при красном свете – все замирают на месте. </w:t>
      </w:r>
      <w:proofErr w:type="gramStart"/>
      <w:r w:rsidRPr="00212053">
        <w:rPr>
          <w:sz w:val="22"/>
        </w:rPr>
        <w:t>Ошибившийся</w:t>
      </w:r>
      <w:proofErr w:type="gramEnd"/>
      <w:r w:rsidRPr="00212053">
        <w:rPr>
          <w:sz w:val="22"/>
        </w:rPr>
        <w:t xml:space="preserve"> – выбывает  из  игры.  Сигналы  светофора  меняются  в  </w:t>
      </w:r>
      <w:r w:rsidRPr="00212053">
        <w:rPr>
          <w:spacing w:val="15"/>
          <w:sz w:val="22"/>
        </w:rPr>
        <w:t xml:space="preserve"> </w:t>
      </w:r>
      <w:r w:rsidRPr="00212053">
        <w:rPr>
          <w:sz w:val="22"/>
        </w:rPr>
        <w:t>произвольном порядке. На светофоре – красный свет! Опасен путь – прохода нет! А если желтый свет горит, - он «приготовься» говорит. Зеленый вспыхнул впереди – свободен путь – переходи.</w:t>
      </w:r>
    </w:p>
    <w:p w:rsidR="00212053" w:rsidRDefault="00212053" w:rsidP="00212053">
      <w:pPr>
        <w:pStyle w:val="a3"/>
        <w:ind w:left="0" w:right="266" w:firstLine="8"/>
        <w:jc w:val="both"/>
        <w:rPr>
          <w:sz w:val="20"/>
        </w:rPr>
      </w:pPr>
    </w:p>
    <w:p w:rsidR="00155B02" w:rsidRPr="00212053" w:rsidRDefault="00155B02" w:rsidP="00212053">
      <w:pPr>
        <w:pStyle w:val="a3"/>
        <w:ind w:left="0" w:right="266" w:firstLine="8"/>
        <w:jc w:val="both"/>
        <w:rPr>
          <w:sz w:val="20"/>
        </w:rPr>
      </w:pPr>
    </w:p>
    <w:p w:rsidR="00212053" w:rsidRPr="00212053" w:rsidRDefault="00212053" w:rsidP="00212053">
      <w:pPr>
        <w:pStyle w:val="11"/>
        <w:spacing w:line="240" w:lineRule="auto"/>
        <w:ind w:left="0" w:right="142"/>
        <w:jc w:val="center"/>
        <w:rPr>
          <w:sz w:val="24"/>
        </w:rPr>
      </w:pPr>
      <w:r w:rsidRPr="00212053">
        <w:rPr>
          <w:sz w:val="24"/>
        </w:rPr>
        <w:t>Познавательное развитие (математика</w:t>
      </w:r>
      <w:r>
        <w:rPr>
          <w:sz w:val="24"/>
        </w:rPr>
        <w:t>)</w:t>
      </w:r>
    </w:p>
    <w:p w:rsidR="00212053" w:rsidRDefault="00212053" w:rsidP="00155B02">
      <w:pPr>
        <w:spacing w:after="0"/>
        <w:ind w:right="142"/>
        <w:jc w:val="center"/>
        <w:rPr>
          <w:rFonts w:ascii="Times New Roman" w:hAnsi="Times New Roman" w:cs="Times New Roman"/>
          <w:b/>
          <w:sz w:val="24"/>
        </w:rPr>
      </w:pPr>
      <w:r w:rsidRPr="00212053">
        <w:rPr>
          <w:rFonts w:ascii="Times New Roman" w:hAnsi="Times New Roman" w:cs="Times New Roman"/>
          <w:b/>
          <w:sz w:val="24"/>
        </w:rPr>
        <w:t xml:space="preserve">Число и </w:t>
      </w:r>
      <w:proofErr w:type="gramStart"/>
      <w:r w:rsidRPr="00212053">
        <w:rPr>
          <w:rFonts w:ascii="Times New Roman" w:hAnsi="Times New Roman" w:cs="Times New Roman"/>
          <w:b/>
          <w:sz w:val="24"/>
        </w:rPr>
        <w:t>числовая</w:t>
      </w:r>
      <w:proofErr w:type="gramEnd"/>
      <w:r w:rsidRPr="00212053">
        <w:rPr>
          <w:rFonts w:ascii="Times New Roman" w:hAnsi="Times New Roman" w:cs="Times New Roman"/>
          <w:b/>
          <w:sz w:val="24"/>
        </w:rPr>
        <w:t xml:space="preserve"> прямая.</w:t>
      </w:r>
    </w:p>
    <w:p w:rsidR="00212053" w:rsidRPr="00212053" w:rsidRDefault="00212053" w:rsidP="00155B02">
      <w:pPr>
        <w:pStyle w:val="11"/>
        <w:spacing w:line="319" w:lineRule="exact"/>
        <w:ind w:left="0" w:firstLine="284"/>
        <w:rPr>
          <w:sz w:val="22"/>
        </w:rPr>
      </w:pPr>
      <w:r w:rsidRPr="00212053">
        <w:rPr>
          <w:sz w:val="22"/>
        </w:rPr>
        <w:t>Игра «Перемена мест».</w:t>
      </w:r>
    </w:p>
    <w:p w:rsidR="00212053" w:rsidRPr="00212053" w:rsidRDefault="00212053" w:rsidP="00212053">
      <w:pPr>
        <w:pStyle w:val="a3"/>
        <w:ind w:left="0" w:firstLine="284"/>
        <w:jc w:val="both"/>
        <w:rPr>
          <w:sz w:val="22"/>
        </w:rPr>
      </w:pPr>
      <w:r w:rsidRPr="00212053">
        <w:rPr>
          <w:sz w:val="22"/>
        </w:rPr>
        <w:t>Задачи: закреплять знание порядка расположения чисел в числовом ряду (каждое следующее число на 1 больше); совершенствовать навыки выполнения основных движений.</w:t>
      </w:r>
    </w:p>
    <w:p w:rsidR="00212053" w:rsidRPr="00212053" w:rsidRDefault="00212053" w:rsidP="00212053">
      <w:pPr>
        <w:pStyle w:val="a3"/>
        <w:ind w:left="0" w:firstLine="284"/>
        <w:jc w:val="both"/>
        <w:rPr>
          <w:sz w:val="22"/>
        </w:rPr>
      </w:pPr>
      <w:r w:rsidRPr="00212053">
        <w:rPr>
          <w:sz w:val="22"/>
        </w:rPr>
        <w:t>Ход игры. Педагог рассказывает: «Ёжик учится считать, но никак не может найти место задуманным числам, потому что забыл правило построения числового ряда» Дети должны вспомнить это правило: каждое следующе число больше предыдущего на один.</w:t>
      </w:r>
    </w:p>
    <w:p w:rsidR="00212053" w:rsidRPr="00212053" w:rsidRDefault="00212053" w:rsidP="00212053">
      <w:pPr>
        <w:pStyle w:val="a3"/>
        <w:ind w:left="0" w:firstLine="284"/>
        <w:jc w:val="both"/>
        <w:rPr>
          <w:sz w:val="22"/>
        </w:rPr>
      </w:pPr>
      <w:r w:rsidRPr="00212053">
        <w:rPr>
          <w:sz w:val="22"/>
        </w:rPr>
        <w:t>Вопрос: больше это увеличение или</w:t>
      </w:r>
      <w:r w:rsidRPr="00212053">
        <w:rPr>
          <w:spacing w:val="67"/>
          <w:sz w:val="22"/>
        </w:rPr>
        <w:t xml:space="preserve"> </w:t>
      </w:r>
      <w:r w:rsidRPr="00212053">
        <w:rPr>
          <w:sz w:val="22"/>
        </w:rPr>
        <w:t>уменьшение?</w:t>
      </w:r>
    </w:p>
    <w:p w:rsidR="00212053" w:rsidRPr="00212053" w:rsidRDefault="00212053" w:rsidP="00212053">
      <w:pPr>
        <w:pStyle w:val="a3"/>
        <w:ind w:left="0" w:right="272" w:firstLine="284"/>
        <w:jc w:val="both"/>
        <w:rPr>
          <w:sz w:val="22"/>
        </w:rPr>
      </w:pPr>
      <w:r w:rsidRPr="00212053">
        <w:rPr>
          <w:sz w:val="22"/>
        </w:rPr>
        <w:t>Дети становятся на «лесенку» на кружки с числами от 1 до 10. Поочередно дети находят на противоположной «лесенке» число на 1 больше, чем написано на кружке, на котором он стоит, и занять своё место.</w:t>
      </w:r>
    </w:p>
    <w:p w:rsidR="00212053" w:rsidRDefault="00212053" w:rsidP="00212053">
      <w:pPr>
        <w:ind w:right="142"/>
        <w:jc w:val="center"/>
        <w:rPr>
          <w:rFonts w:ascii="Times New Roman" w:hAnsi="Times New Roman" w:cs="Times New Roman"/>
          <w:b/>
          <w:sz w:val="24"/>
        </w:rPr>
      </w:pPr>
    </w:p>
    <w:p w:rsidR="00212053" w:rsidRPr="004B1CA8" w:rsidRDefault="00212053" w:rsidP="00212053">
      <w:pPr>
        <w:pStyle w:val="11"/>
        <w:spacing w:line="321" w:lineRule="exact"/>
        <w:ind w:left="0"/>
        <w:jc w:val="center"/>
        <w:rPr>
          <w:sz w:val="24"/>
          <w:szCs w:val="22"/>
        </w:rPr>
      </w:pPr>
      <w:r w:rsidRPr="004B1CA8">
        <w:rPr>
          <w:sz w:val="24"/>
          <w:szCs w:val="22"/>
        </w:rPr>
        <w:lastRenderedPageBreak/>
        <w:t>Геометрические фигуры</w:t>
      </w:r>
    </w:p>
    <w:p w:rsidR="00212053" w:rsidRPr="004B1CA8" w:rsidRDefault="004B1CA8" w:rsidP="00EA7A7A">
      <w:pPr>
        <w:spacing w:after="0" w:line="318" w:lineRule="exact"/>
        <w:ind w:left="108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Игра «Составим поясок»</w:t>
      </w:r>
    </w:p>
    <w:p w:rsidR="00212053" w:rsidRPr="00915B11" w:rsidRDefault="00212053" w:rsidP="00212053">
      <w:pPr>
        <w:pStyle w:val="a3"/>
        <w:spacing w:line="237" w:lineRule="auto"/>
        <w:ind w:left="0" w:right="273" w:firstLine="284"/>
        <w:jc w:val="both"/>
        <w:rPr>
          <w:sz w:val="22"/>
        </w:rPr>
      </w:pPr>
      <w:r w:rsidRPr="00915B11">
        <w:rPr>
          <w:sz w:val="22"/>
        </w:rPr>
        <w:t>Задачи: закрепить знания о геометрических фигурах; развитие зрительного восприятия и внимания.</w:t>
      </w:r>
    </w:p>
    <w:p w:rsidR="00212053" w:rsidRDefault="00212053" w:rsidP="00212053">
      <w:pPr>
        <w:ind w:right="142" w:firstLine="284"/>
        <w:jc w:val="both"/>
        <w:rPr>
          <w:rFonts w:ascii="Times New Roman" w:hAnsi="Times New Roman" w:cs="Times New Roman"/>
          <w:sz w:val="20"/>
        </w:rPr>
      </w:pPr>
      <w:r w:rsidRPr="00915B11">
        <w:rPr>
          <w:rFonts w:ascii="Times New Roman" w:hAnsi="Times New Roman" w:cs="Times New Roman"/>
        </w:rPr>
        <w:t>Ход игры. Дети разбирают геометрические фигуры и выкладывают фигуры на «лесенке» в определенной последовательности в соответствии с образцом и продолжают ее. В результате получается цветной «поясок». Если соревнуются две команды, то выигравшей считается та, в которой игроки ни разу при составлении «пояска» не ошиблись. Усложнение: изменение фигур и их</w:t>
      </w:r>
      <w:r w:rsidRPr="00915B11">
        <w:rPr>
          <w:rFonts w:ascii="Times New Roman" w:hAnsi="Times New Roman" w:cs="Times New Roman"/>
          <w:spacing w:val="-1"/>
        </w:rPr>
        <w:t xml:space="preserve"> </w:t>
      </w:r>
      <w:r w:rsidRPr="00915B11">
        <w:rPr>
          <w:rFonts w:ascii="Times New Roman" w:hAnsi="Times New Roman" w:cs="Times New Roman"/>
        </w:rPr>
        <w:t>количества</w:t>
      </w:r>
      <w:r w:rsidRPr="00212053">
        <w:rPr>
          <w:rFonts w:ascii="Times New Roman" w:hAnsi="Times New Roman" w:cs="Times New Roman"/>
          <w:sz w:val="20"/>
        </w:rPr>
        <w:t>.</w:t>
      </w:r>
    </w:p>
    <w:p w:rsidR="00155B02" w:rsidRPr="004B1CA8" w:rsidRDefault="00155B02" w:rsidP="00155B02">
      <w:pPr>
        <w:pStyle w:val="1"/>
        <w:spacing w:line="240" w:lineRule="auto"/>
        <w:ind w:left="-1134" w:right="142" w:firstLine="1276"/>
        <w:jc w:val="center"/>
        <w:rPr>
          <w:sz w:val="24"/>
        </w:rPr>
      </w:pPr>
      <w:r w:rsidRPr="004B1CA8">
        <w:rPr>
          <w:sz w:val="24"/>
        </w:rPr>
        <w:t>Пространственные представления</w:t>
      </w:r>
    </w:p>
    <w:p w:rsidR="00155B02" w:rsidRPr="004B1CA8" w:rsidRDefault="004B1CA8" w:rsidP="00155B02">
      <w:pPr>
        <w:pStyle w:val="1"/>
        <w:spacing w:line="240" w:lineRule="auto"/>
        <w:ind w:left="-1134" w:right="142" w:firstLine="1276"/>
        <w:jc w:val="center"/>
        <w:rPr>
          <w:sz w:val="24"/>
        </w:rPr>
      </w:pPr>
      <w:r w:rsidRPr="004B1CA8">
        <w:rPr>
          <w:sz w:val="24"/>
        </w:rPr>
        <w:t xml:space="preserve"> Игра «Синхронное плавание»</w:t>
      </w:r>
    </w:p>
    <w:p w:rsidR="00155B02" w:rsidRPr="00155B02" w:rsidRDefault="00155B02" w:rsidP="00155B02">
      <w:pPr>
        <w:pStyle w:val="a3"/>
        <w:spacing w:line="316" w:lineRule="exact"/>
        <w:ind w:left="0" w:firstLine="284"/>
        <w:jc w:val="both"/>
        <w:rPr>
          <w:sz w:val="22"/>
        </w:rPr>
      </w:pPr>
      <w:r w:rsidRPr="00155B02">
        <w:rPr>
          <w:b/>
          <w:sz w:val="22"/>
        </w:rPr>
        <w:t xml:space="preserve">Задачи: </w:t>
      </w:r>
      <w:r w:rsidRPr="00155B02">
        <w:rPr>
          <w:sz w:val="22"/>
        </w:rPr>
        <w:t>формировать умение ориентироваться в движении.</w:t>
      </w:r>
    </w:p>
    <w:p w:rsidR="00155B02" w:rsidRPr="00155B02" w:rsidRDefault="00155B02" w:rsidP="00155B02">
      <w:pPr>
        <w:spacing w:after="0" w:line="321" w:lineRule="exact"/>
        <w:ind w:firstLine="284"/>
        <w:jc w:val="both"/>
        <w:rPr>
          <w:rFonts w:ascii="Times New Roman" w:hAnsi="Times New Roman" w:cs="Times New Roman"/>
        </w:rPr>
      </w:pPr>
      <w:r w:rsidRPr="00155B02">
        <w:rPr>
          <w:rFonts w:ascii="Times New Roman" w:hAnsi="Times New Roman" w:cs="Times New Roman"/>
          <w:b/>
        </w:rPr>
        <w:t>Форма проведения игры</w:t>
      </w:r>
      <w:r w:rsidRPr="00155B02">
        <w:rPr>
          <w:rFonts w:ascii="Times New Roman" w:hAnsi="Times New Roman" w:cs="Times New Roman"/>
        </w:rPr>
        <w:t>: групповая, подгрупповая.</w:t>
      </w:r>
    </w:p>
    <w:p w:rsidR="00155B02" w:rsidRPr="00155B02" w:rsidRDefault="00155B02" w:rsidP="004B1CA8">
      <w:pPr>
        <w:pStyle w:val="a3"/>
        <w:spacing w:after="240"/>
        <w:ind w:left="0" w:right="277" w:firstLine="284"/>
        <w:jc w:val="both"/>
        <w:rPr>
          <w:sz w:val="22"/>
        </w:rPr>
      </w:pPr>
      <w:r w:rsidRPr="00155B02">
        <w:rPr>
          <w:b/>
          <w:sz w:val="22"/>
        </w:rPr>
        <w:t xml:space="preserve">Описание игры: </w:t>
      </w:r>
      <w:r w:rsidRPr="00155B02">
        <w:rPr>
          <w:sz w:val="22"/>
        </w:rPr>
        <w:t>Дети стоят на «лесенке» на одинаковом расстоянии друг от друга. Воспитатель даёт инструкции по передвижению в пространстве одновременно всем детям. Например, все сделали шаг вперёд, шаг вправо, два шага влево, повернулись вправо, сделали шаг назад и</w:t>
      </w:r>
      <w:r w:rsidRPr="00155B02">
        <w:rPr>
          <w:spacing w:val="-1"/>
          <w:sz w:val="22"/>
        </w:rPr>
        <w:t xml:space="preserve"> </w:t>
      </w:r>
      <w:r w:rsidRPr="00155B02">
        <w:rPr>
          <w:sz w:val="22"/>
        </w:rPr>
        <w:t>т.д.</w:t>
      </w:r>
    </w:p>
    <w:p w:rsidR="004B1CA8" w:rsidRDefault="00915B11" w:rsidP="004B1CA8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B1CA8">
        <w:rPr>
          <w:rFonts w:ascii="Times New Roman" w:hAnsi="Times New Roman" w:cs="Times New Roman"/>
          <w:b/>
          <w:sz w:val="24"/>
        </w:rPr>
        <w:t>Игра «Холодно — горячо»</w:t>
      </w:r>
      <w:r w:rsidRPr="004B1CA8">
        <w:rPr>
          <w:rFonts w:ascii="Times New Roman" w:hAnsi="Times New Roman" w:cs="Times New Roman"/>
          <w:sz w:val="24"/>
        </w:rPr>
        <w:t xml:space="preserve"> </w:t>
      </w:r>
    </w:p>
    <w:p w:rsidR="00915B11" w:rsidRPr="008A195D" w:rsidRDefault="00915B11" w:rsidP="004B1CA8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 xml:space="preserve">Цель: закрепить навыки выполнения движений в соответствии с сигналами ведущего, развитие внимания. </w:t>
      </w:r>
    </w:p>
    <w:p w:rsidR="00EA7A7A" w:rsidRDefault="00915B11" w:rsidP="00915B11">
      <w:pPr>
        <w:ind w:right="142" w:firstLine="284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>Передвигаться по «лесенке» под счет или удары бубна. На сигнал «горячо» идти на носках, на сигнал «холодно» — в полу приседе.</w:t>
      </w:r>
    </w:p>
    <w:p w:rsidR="00155B02" w:rsidRPr="004B1CA8" w:rsidRDefault="00155B02" w:rsidP="00155B02">
      <w:pPr>
        <w:pStyle w:val="1"/>
        <w:spacing w:before="1" w:line="240" w:lineRule="auto"/>
        <w:ind w:left="0" w:firstLine="567"/>
        <w:jc w:val="center"/>
        <w:rPr>
          <w:sz w:val="24"/>
        </w:rPr>
      </w:pPr>
      <w:r w:rsidRPr="004B1CA8">
        <w:rPr>
          <w:sz w:val="24"/>
        </w:rPr>
        <w:lastRenderedPageBreak/>
        <w:t>Счёт, сравнение по</w:t>
      </w:r>
      <w:r w:rsidRPr="004B1CA8">
        <w:rPr>
          <w:spacing w:val="-7"/>
          <w:sz w:val="24"/>
        </w:rPr>
        <w:t xml:space="preserve"> </w:t>
      </w:r>
      <w:r w:rsidRPr="004B1CA8">
        <w:rPr>
          <w:sz w:val="24"/>
        </w:rPr>
        <w:t>количеству</w:t>
      </w:r>
    </w:p>
    <w:p w:rsidR="00155B02" w:rsidRPr="004B1CA8" w:rsidRDefault="00155B02" w:rsidP="00155B02">
      <w:pPr>
        <w:spacing w:after="0" w:line="317" w:lineRule="exact"/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4B1CA8">
        <w:rPr>
          <w:rFonts w:ascii="Times New Roman" w:hAnsi="Times New Roman" w:cs="Times New Roman"/>
          <w:b/>
          <w:sz w:val="24"/>
        </w:rPr>
        <w:t>Игра «У кого соседи»</w:t>
      </w:r>
    </w:p>
    <w:p w:rsidR="00155B02" w:rsidRPr="00155B02" w:rsidRDefault="00155B02" w:rsidP="00155B02">
      <w:pPr>
        <w:pStyle w:val="a3"/>
        <w:spacing w:line="242" w:lineRule="auto"/>
        <w:ind w:left="0" w:firstLine="567"/>
        <w:jc w:val="both"/>
        <w:rPr>
          <w:sz w:val="22"/>
        </w:rPr>
      </w:pPr>
      <w:r w:rsidRPr="00155B02">
        <w:rPr>
          <w:sz w:val="22"/>
        </w:rPr>
        <w:t>Задачи: развивать внимание, быстроту реакции, мышления; знание «соседей» числа.</w:t>
      </w:r>
    </w:p>
    <w:p w:rsidR="00155B02" w:rsidRDefault="00155B02" w:rsidP="00155B02">
      <w:pPr>
        <w:pStyle w:val="a3"/>
        <w:spacing w:line="316" w:lineRule="exact"/>
        <w:ind w:left="0" w:firstLine="567"/>
        <w:jc w:val="both"/>
        <w:rPr>
          <w:sz w:val="22"/>
        </w:rPr>
      </w:pPr>
      <w:r w:rsidRPr="00155B02">
        <w:rPr>
          <w:sz w:val="22"/>
        </w:rPr>
        <w:t>Ход игры. Дети выбирают себе медали – цифры и выстраиваются на</w:t>
      </w:r>
      <w:r>
        <w:rPr>
          <w:sz w:val="22"/>
        </w:rPr>
        <w:t xml:space="preserve"> </w:t>
      </w:r>
      <w:r w:rsidRPr="00155B02">
        <w:rPr>
          <w:sz w:val="22"/>
        </w:rPr>
        <w:t>«лесенке» по порядку. Каждый называет своё число. Потом каждый называет своих соседей. Ведущий говорит: «Я загадал того, у кого соседи 3 и 5!» Если игрок догадался, то он говорит «Я!» и становится новым водящим.</w:t>
      </w:r>
    </w:p>
    <w:p w:rsidR="00155B02" w:rsidRDefault="00155B02" w:rsidP="00155B02">
      <w:pPr>
        <w:pStyle w:val="a3"/>
        <w:ind w:left="0"/>
        <w:jc w:val="both"/>
        <w:rPr>
          <w:sz w:val="22"/>
        </w:rPr>
      </w:pPr>
    </w:p>
    <w:p w:rsidR="00155B02" w:rsidRPr="00155B02" w:rsidRDefault="00155B02" w:rsidP="00155B02">
      <w:pPr>
        <w:pStyle w:val="a3"/>
        <w:ind w:left="0"/>
        <w:jc w:val="both"/>
        <w:rPr>
          <w:sz w:val="22"/>
        </w:rPr>
      </w:pPr>
    </w:p>
    <w:p w:rsidR="00915B11" w:rsidRPr="004B1CA8" w:rsidRDefault="004B1CA8" w:rsidP="004B1CA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Подвижная и</w:t>
      </w:r>
      <w:r w:rsidR="00915B11" w:rsidRPr="004B1CA8">
        <w:rPr>
          <w:rFonts w:ascii="Times New Roman" w:hAnsi="Times New Roman" w:cs="Times New Roman"/>
          <w:b/>
          <w:sz w:val="24"/>
        </w:rPr>
        <w:t>гра «Посадка картошки»</w:t>
      </w:r>
    </w:p>
    <w:p w:rsidR="00915B11" w:rsidRPr="008A195D" w:rsidRDefault="00915B11" w:rsidP="00915B1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 xml:space="preserve">Цель: развитие координации движений, быстроты, научиться взаимодействовать в паре. </w:t>
      </w:r>
    </w:p>
    <w:p w:rsidR="00915B11" w:rsidRPr="008A195D" w:rsidRDefault="00915B11" w:rsidP="00915B1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 xml:space="preserve">Задача: в паре первыми закончить эстафету. </w:t>
      </w:r>
    </w:p>
    <w:p w:rsidR="00915B11" w:rsidRPr="008A195D" w:rsidRDefault="00915B11" w:rsidP="00915B1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>Расположить «лесенки</w:t>
      </w:r>
      <w:proofErr w:type="gramStart"/>
      <w:r w:rsidRPr="008A195D">
        <w:rPr>
          <w:rFonts w:ascii="Times New Roman" w:hAnsi="Times New Roman" w:cs="Times New Roman"/>
        </w:rPr>
        <w:t>»-</w:t>
      </w:r>
      <w:proofErr w:type="gramEnd"/>
      <w:r w:rsidRPr="008A195D">
        <w:rPr>
          <w:rFonts w:ascii="Times New Roman" w:hAnsi="Times New Roman" w:cs="Times New Roman"/>
        </w:rPr>
        <w:t xml:space="preserve">«грядки» на противоположных концах зала. </w:t>
      </w:r>
    </w:p>
    <w:p w:rsidR="00915B11" w:rsidRPr="008A195D" w:rsidRDefault="00915B11" w:rsidP="00915B1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>Поделить детей на пары.</w:t>
      </w:r>
    </w:p>
    <w:p w:rsidR="00915B11" w:rsidRDefault="00915B11" w:rsidP="00915B11">
      <w:pPr>
        <w:ind w:firstLine="567"/>
        <w:jc w:val="both"/>
        <w:rPr>
          <w:rFonts w:ascii="Times New Roman" w:hAnsi="Times New Roman" w:cs="Times New Roman"/>
        </w:rPr>
      </w:pPr>
      <w:r w:rsidRPr="008A195D">
        <w:rPr>
          <w:rFonts w:ascii="Times New Roman" w:hAnsi="Times New Roman" w:cs="Times New Roman"/>
        </w:rPr>
        <w:t xml:space="preserve"> Играющим встать в две шеренги по одному возле своей линии старта, друг против друга. На одной стороне зала в каждую ячейку «грядки» положить по одному мячу. По сигналу первым игрокам перенести мячи на другой конец зала и положить в соответствующую ячейку, второму игроку из пары взять мяч и вернуть мяч на первую «грядку». Победитель — пара, которая первой закончит эстафету. </w:t>
      </w:r>
    </w:p>
    <w:p w:rsidR="00155B02" w:rsidRDefault="00155B02" w:rsidP="00915B11">
      <w:pPr>
        <w:ind w:firstLine="567"/>
        <w:jc w:val="both"/>
        <w:rPr>
          <w:rFonts w:ascii="Times New Roman" w:hAnsi="Times New Roman" w:cs="Times New Roman"/>
        </w:rPr>
      </w:pPr>
    </w:p>
    <w:p w:rsidR="008E215D" w:rsidRPr="008A195D" w:rsidRDefault="008E215D" w:rsidP="00915B11">
      <w:pPr>
        <w:ind w:firstLine="567"/>
        <w:jc w:val="both"/>
        <w:rPr>
          <w:rFonts w:ascii="Times New Roman" w:hAnsi="Times New Roman" w:cs="Times New Roman"/>
        </w:rPr>
      </w:pPr>
    </w:p>
    <w:p w:rsidR="00915B11" w:rsidRPr="004B1CA8" w:rsidRDefault="00915B11" w:rsidP="00915B11">
      <w:pPr>
        <w:spacing w:after="0"/>
        <w:ind w:right="142" w:firstLine="284"/>
        <w:jc w:val="center"/>
        <w:rPr>
          <w:rFonts w:ascii="Times New Roman" w:hAnsi="Times New Roman" w:cs="Times New Roman"/>
          <w:b/>
          <w:sz w:val="28"/>
        </w:rPr>
      </w:pPr>
      <w:r w:rsidRPr="004B1CA8">
        <w:rPr>
          <w:rFonts w:ascii="Times New Roman" w:hAnsi="Times New Roman" w:cs="Times New Roman"/>
          <w:b/>
          <w:sz w:val="24"/>
        </w:rPr>
        <w:lastRenderedPageBreak/>
        <w:t xml:space="preserve">Дифференцированная игра для детей с низким уровнем двигательной активности </w:t>
      </w:r>
      <w:r w:rsidRPr="004B1CA8">
        <w:t xml:space="preserve"> </w:t>
      </w:r>
      <w:r w:rsidR="00155B02" w:rsidRPr="004B1CA8">
        <w:rPr>
          <w:rFonts w:ascii="Times New Roman" w:hAnsi="Times New Roman" w:cs="Times New Roman"/>
          <w:b/>
          <w:sz w:val="24"/>
        </w:rPr>
        <w:t>«Догнать соперника»</w:t>
      </w:r>
    </w:p>
    <w:p w:rsidR="00915B11" w:rsidRPr="00915B11" w:rsidRDefault="00915B11" w:rsidP="00915B11">
      <w:pPr>
        <w:pStyle w:val="a3"/>
        <w:spacing w:line="237" w:lineRule="auto"/>
        <w:ind w:left="0" w:right="277" w:firstLine="708"/>
        <w:jc w:val="both"/>
        <w:rPr>
          <w:sz w:val="22"/>
        </w:rPr>
      </w:pPr>
      <w:r w:rsidRPr="00915B11">
        <w:rPr>
          <w:sz w:val="22"/>
        </w:rPr>
        <w:t>Задача: упражнять в выполнении основных движений на координационной лестнице.</w:t>
      </w:r>
    </w:p>
    <w:p w:rsidR="00915B11" w:rsidRDefault="00915B11" w:rsidP="00915B11">
      <w:pPr>
        <w:pStyle w:val="a3"/>
        <w:spacing w:before="3"/>
        <w:ind w:left="0" w:right="272" w:firstLine="708"/>
        <w:jc w:val="both"/>
        <w:rPr>
          <w:sz w:val="22"/>
        </w:rPr>
      </w:pPr>
      <w:r w:rsidRPr="00915B11">
        <w:rPr>
          <w:sz w:val="22"/>
        </w:rPr>
        <w:t>Ход игры. Дети выстраиваются в две колонны перед координационными лестницами. По сигналу воспитателя дети выполняют задания в определенной последовательности: ходьба приставным шагом, учащенная ходьба, ходьба с подскоками и обычная ходьба. В процессе выполнения заданий каждая колонна старается догнать друг друга; та, которой это удается, побеждает.</w:t>
      </w:r>
    </w:p>
    <w:p w:rsidR="00155B02" w:rsidRDefault="00155B02" w:rsidP="00915B11">
      <w:pPr>
        <w:pStyle w:val="a3"/>
        <w:spacing w:before="3"/>
        <w:ind w:left="0" w:right="272" w:firstLine="708"/>
        <w:jc w:val="both"/>
        <w:rPr>
          <w:sz w:val="22"/>
        </w:rPr>
      </w:pPr>
    </w:p>
    <w:p w:rsidR="00155B02" w:rsidRPr="00915B11" w:rsidRDefault="00155B02" w:rsidP="00915B11">
      <w:pPr>
        <w:pStyle w:val="a3"/>
        <w:spacing w:before="3"/>
        <w:ind w:left="0" w:right="272" w:firstLine="708"/>
        <w:jc w:val="both"/>
        <w:rPr>
          <w:sz w:val="22"/>
        </w:rPr>
      </w:pPr>
    </w:p>
    <w:p w:rsidR="00915B11" w:rsidRPr="004B1CA8" w:rsidRDefault="00915B11" w:rsidP="00155B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B1CA8">
        <w:rPr>
          <w:rFonts w:ascii="Times New Roman" w:hAnsi="Times New Roman" w:cs="Times New Roman"/>
          <w:b/>
          <w:sz w:val="24"/>
        </w:rPr>
        <w:t>Игра на обогащение словарного запаса «С</w:t>
      </w:r>
      <w:r w:rsidR="00155B02" w:rsidRPr="004B1CA8">
        <w:rPr>
          <w:rFonts w:ascii="Times New Roman" w:hAnsi="Times New Roman" w:cs="Times New Roman"/>
          <w:b/>
          <w:sz w:val="24"/>
        </w:rPr>
        <w:t>ъ</w:t>
      </w:r>
      <w:r w:rsidRPr="004B1CA8">
        <w:rPr>
          <w:rFonts w:ascii="Times New Roman" w:hAnsi="Times New Roman" w:cs="Times New Roman"/>
          <w:b/>
          <w:sz w:val="24"/>
        </w:rPr>
        <w:t>едобное</w:t>
      </w:r>
      <w:r w:rsidR="00155B02" w:rsidRPr="004B1CA8">
        <w:rPr>
          <w:rFonts w:ascii="Times New Roman" w:hAnsi="Times New Roman" w:cs="Times New Roman"/>
          <w:b/>
          <w:sz w:val="24"/>
        </w:rPr>
        <w:t xml:space="preserve"> </w:t>
      </w:r>
      <w:r w:rsidRPr="004B1CA8">
        <w:rPr>
          <w:rFonts w:ascii="Times New Roman" w:hAnsi="Times New Roman" w:cs="Times New Roman"/>
          <w:b/>
          <w:sz w:val="24"/>
        </w:rPr>
        <w:t>-</w:t>
      </w:r>
      <w:r w:rsidR="00155B02" w:rsidRPr="004B1CA8">
        <w:rPr>
          <w:rFonts w:ascii="Times New Roman" w:hAnsi="Times New Roman" w:cs="Times New Roman"/>
          <w:b/>
          <w:sz w:val="24"/>
        </w:rPr>
        <w:t xml:space="preserve"> </w:t>
      </w:r>
      <w:r w:rsidRPr="004B1CA8">
        <w:rPr>
          <w:rFonts w:ascii="Times New Roman" w:hAnsi="Times New Roman" w:cs="Times New Roman"/>
          <w:b/>
          <w:sz w:val="24"/>
        </w:rPr>
        <w:t>не</w:t>
      </w:r>
      <w:r w:rsidR="00155B02" w:rsidRPr="004B1CA8">
        <w:rPr>
          <w:rFonts w:ascii="Times New Roman" w:hAnsi="Times New Roman" w:cs="Times New Roman"/>
          <w:b/>
          <w:sz w:val="24"/>
        </w:rPr>
        <w:t>съ</w:t>
      </w:r>
      <w:r w:rsidRPr="004B1CA8">
        <w:rPr>
          <w:rFonts w:ascii="Times New Roman" w:hAnsi="Times New Roman" w:cs="Times New Roman"/>
          <w:b/>
          <w:sz w:val="24"/>
        </w:rPr>
        <w:t>едобное»</w:t>
      </w:r>
    </w:p>
    <w:p w:rsidR="00915B11" w:rsidRDefault="00915B11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155B02">
        <w:rPr>
          <w:rFonts w:ascii="Times New Roman" w:hAnsi="Times New Roman" w:cs="Times New Roman"/>
        </w:rPr>
        <w:t>Ход игры. Играют по одному ребенку на каждой «Лесенке». Игроки встают в начале «Лесенки» и водящий бросает им поочередно мяч, называя различные слова. Если звучит «</w:t>
      </w:r>
      <w:r w:rsidR="00155B02">
        <w:rPr>
          <w:rFonts w:ascii="Times New Roman" w:hAnsi="Times New Roman" w:cs="Times New Roman"/>
        </w:rPr>
        <w:t>съедобно</w:t>
      </w:r>
      <w:r w:rsidRPr="00155B02">
        <w:rPr>
          <w:rFonts w:ascii="Times New Roman" w:hAnsi="Times New Roman" w:cs="Times New Roman"/>
        </w:rPr>
        <w:t>е»</w:t>
      </w:r>
      <w:r w:rsidR="009E06F5">
        <w:rPr>
          <w:rFonts w:ascii="Times New Roman" w:hAnsi="Times New Roman" w:cs="Times New Roman"/>
        </w:rPr>
        <w:t xml:space="preserve"> - поймать мяч, если не</w:t>
      </w:r>
      <w:r w:rsidR="00155B02">
        <w:rPr>
          <w:rFonts w:ascii="Times New Roman" w:hAnsi="Times New Roman" w:cs="Times New Roman"/>
        </w:rPr>
        <w:t>съедобное</w:t>
      </w:r>
      <w:r w:rsidRPr="00155B02">
        <w:rPr>
          <w:rFonts w:ascii="Times New Roman" w:hAnsi="Times New Roman" w:cs="Times New Roman"/>
        </w:rPr>
        <w:t xml:space="preserve"> – отбросить. Если задание </w:t>
      </w:r>
      <w:proofErr w:type="gramStart"/>
      <w:r w:rsidRPr="00155B02">
        <w:rPr>
          <w:rFonts w:ascii="Times New Roman" w:hAnsi="Times New Roman" w:cs="Times New Roman"/>
        </w:rPr>
        <w:t>выполнено</w:t>
      </w:r>
      <w:proofErr w:type="gramEnd"/>
      <w:r w:rsidRPr="00155B02">
        <w:rPr>
          <w:rFonts w:ascii="Times New Roman" w:hAnsi="Times New Roman" w:cs="Times New Roman"/>
        </w:rPr>
        <w:t xml:space="preserve"> верно, игрок передвигается в следующую ячейку. Выигрывает и становится водящим тот, кто первый пересечет последнюю черту</w:t>
      </w:r>
      <w:r w:rsidR="00155B02">
        <w:rPr>
          <w:rFonts w:ascii="Times New Roman" w:hAnsi="Times New Roman" w:cs="Times New Roman"/>
        </w:rPr>
        <w:t>.</w:t>
      </w: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1294765</wp:posOffset>
            </wp:positionH>
            <wp:positionV relativeFrom="paragraph">
              <wp:posOffset>238760</wp:posOffset>
            </wp:positionV>
            <wp:extent cx="995795" cy="1000193"/>
            <wp:effectExtent l="0" t="0" r="0" b="0"/>
            <wp:wrapNone/>
            <wp:docPr id="7" name="image4.jpeg" descr="https://avatars.mds.yandex.net/get-pdb/909209/942a7c5d-4268-4c3e-a0ee-0355ad107954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795" cy="1000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Pr="004B1CA8" w:rsidRDefault="008E215D" w:rsidP="008E215D">
      <w:pPr>
        <w:pStyle w:val="1"/>
        <w:spacing w:before="240" w:line="319" w:lineRule="exact"/>
        <w:ind w:left="0"/>
        <w:jc w:val="center"/>
        <w:rPr>
          <w:sz w:val="24"/>
        </w:rPr>
      </w:pPr>
      <w:r w:rsidRPr="004B1CA8">
        <w:rPr>
          <w:sz w:val="24"/>
        </w:rPr>
        <w:lastRenderedPageBreak/>
        <w:t>Игровое упражнение «Раздели правильно» (развитие звуковой культуры речи)</w:t>
      </w:r>
    </w:p>
    <w:p w:rsidR="008E215D" w:rsidRPr="00915B11" w:rsidRDefault="008E215D" w:rsidP="008E215D">
      <w:pPr>
        <w:pStyle w:val="a3"/>
        <w:spacing w:line="318" w:lineRule="exact"/>
        <w:ind w:left="0" w:firstLine="426"/>
        <w:jc w:val="both"/>
        <w:rPr>
          <w:sz w:val="22"/>
        </w:rPr>
      </w:pPr>
      <w:r w:rsidRPr="00915B11">
        <w:rPr>
          <w:sz w:val="22"/>
        </w:rPr>
        <w:t>Задача: развитие умения делить слова на слоги.</w:t>
      </w:r>
    </w:p>
    <w:p w:rsidR="008E215D" w:rsidRPr="00915B11" w:rsidRDefault="008E215D" w:rsidP="004B1CA8">
      <w:pPr>
        <w:pStyle w:val="a3"/>
        <w:spacing w:after="240"/>
        <w:ind w:left="0" w:right="353"/>
        <w:jc w:val="both"/>
        <w:rPr>
          <w:sz w:val="22"/>
        </w:rPr>
      </w:pPr>
      <w:r w:rsidRPr="00915B11">
        <w:rPr>
          <w:sz w:val="22"/>
        </w:rPr>
        <w:t>Воспитатель говорит детям, что сейчас мы разделим слово на слоги. Для этого наши ноги превратятся на время в «молоточки». На каждый слог надо прыгнуть в следующую ячейку. Сколько слогов – столько прыжков.</w:t>
      </w:r>
    </w:p>
    <w:p w:rsidR="004B1CA8" w:rsidRPr="004B1CA8" w:rsidRDefault="004B1CA8" w:rsidP="004B1CA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Игра на развитие связной речи</w:t>
      </w:r>
    </w:p>
    <w:p w:rsidR="004B1CA8" w:rsidRPr="004B1CA8" w:rsidRDefault="004B1CA8" w:rsidP="004B1CA8">
      <w:pPr>
        <w:pStyle w:val="1"/>
        <w:spacing w:before="2"/>
        <w:ind w:left="0"/>
        <w:jc w:val="center"/>
        <w:rPr>
          <w:sz w:val="24"/>
        </w:rPr>
      </w:pPr>
      <w:r>
        <w:rPr>
          <w:sz w:val="24"/>
        </w:rPr>
        <w:t>«Что сначала, что потом»</w:t>
      </w:r>
    </w:p>
    <w:p w:rsidR="004B1CA8" w:rsidRPr="004B1CA8" w:rsidRDefault="004B1CA8" w:rsidP="004B1CA8">
      <w:pPr>
        <w:pStyle w:val="a3"/>
        <w:spacing w:line="317" w:lineRule="exact"/>
        <w:ind w:left="0" w:firstLine="426"/>
        <w:jc w:val="both"/>
        <w:rPr>
          <w:sz w:val="22"/>
        </w:rPr>
      </w:pPr>
      <w:r w:rsidRPr="004B1CA8">
        <w:rPr>
          <w:sz w:val="22"/>
        </w:rPr>
        <w:t>Задача: развитие умения составить короткий рассказ по серийным картинкам.</w:t>
      </w:r>
    </w:p>
    <w:p w:rsidR="004B1CA8" w:rsidRPr="004B1CA8" w:rsidRDefault="004B1CA8" w:rsidP="004B1CA8">
      <w:pPr>
        <w:pStyle w:val="a3"/>
        <w:spacing w:before="2"/>
        <w:ind w:left="0" w:firstLine="426"/>
        <w:jc w:val="both"/>
        <w:rPr>
          <w:sz w:val="22"/>
        </w:rPr>
      </w:pPr>
      <w:r w:rsidRPr="004B1CA8">
        <w:rPr>
          <w:sz w:val="22"/>
        </w:rPr>
        <w:t>Ход игры. Воспитатель предлагает детям картинки, объединенные одним сюжетом. Необходимо располо</w:t>
      </w:r>
      <w:bookmarkStart w:id="0" w:name="_GoBack"/>
      <w:bookmarkEnd w:id="0"/>
      <w:r w:rsidRPr="004B1CA8">
        <w:rPr>
          <w:sz w:val="22"/>
        </w:rPr>
        <w:t>жить их в правильном порядке в ячейках</w:t>
      </w:r>
      <w:r>
        <w:rPr>
          <w:sz w:val="22"/>
        </w:rPr>
        <w:t xml:space="preserve"> </w:t>
      </w:r>
      <w:r w:rsidRPr="004B1CA8">
        <w:rPr>
          <w:sz w:val="22"/>
        </w:rPr>
        <w:t>«лесенки», составить рассказ. Дети работают в двух командах, результат команды представляют друг другу.</w:t>
      </w:r>
    </w:p>
    <w:p w:rsidR="00155B02" w:rsidRDefault="00155B02" w:rsidP="004B1CA8">
      <w:pPr>
        <w:spacing w:line="240" w:lineRule="auto"/>
        <w:ind w:firstLine="426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314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ayout w:type="fixed"/>
        <w:tblLook w:val="01E0"/>
      </w:tblPr>
      <w:tblGrid>
        <w:gridCol w:w="1916"/>
        <w:gridCol w:w="1912"/>
      </w:tblGrid>
      <w:tr w:rsidR="004B1CA8" w:rsidTr="004B1CA8">
        <w:trPr>
          <w:trHeight w:val="1803"/>
        </w:trPr>
        <w:tc>
          <w:tcPr>
            <w:tcW w:w="1916" w:type="dxa"/>
            <w:tcBorders>
              <w:bottom w:val="single" w:sz="34" w:space="0" w:color="FF0000"/>
            </w:tcBorders>
          </w:tcPr>
          <w:p w:rsidR="004B1CA8" w:rsidRPr="009E06F5" w:rsidRDefault="004B1CA8" w:rsidP="007A7CED">
            <w:pPr>
              <w:pStyle w:val="TableParagraph"/>
              <w:spacing w:before="9" w:after="1"/>
              <w:rPr>
                <w:sz w:val="29"/>
                <w:lang w:val="ru-RU"/>
              </w:rPr>
            </w:pPr>
          </w:p>
          <w:p w:rsidR="004B1CA8" w:rsidRDefault="004B1CA8" w:rsidP="007A7CED">
            <w:pPr>
              <w:pStyle w:val="TableParagraph"/>
              <w:ind w:left="17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38188" cy="628650"/>
                  <wp:effectExtent l="0" t="0" r="0" b="0"/>
                  <wp:docPr id="59" name="image27.jpeg" descr="http://itd3.mycdn.me/image?id=837789630177&amp;t=20&amp;plc=WEB&amp;tkn=*1lgn9WbRCesAO_B-Daa3Fv9h_x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7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188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  <w:tcBorders>
              <w:bottom w:val="single" w:sz="34" w:space="0" w:color="FF0000"/>
            </w:tcBorders>
          </w:tcPr>
          <w:p w:rsidR="004B1CA8" w:rsidRDefault="004B1CA8" w:rsidP="007A7CED">
            <w:pPr>
              <w:pStyle w:val="TableParagraph"/>
              <w:spacing w:before="9" w:after="1"/>
              <w:rPr>
                <w:sz w:val="29"/>
              </w:rPr>
            </w:pPr>
          </w:p>
          <w:p w:rsidR="004B1CA8" w:rsidRDefault="004B1CA8" w:rsidP="007A7CED">
            <w:pPr>
              <w:pStyle w:val="TableParagraph"/>
              <w:ind w:left="18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02557" cy="620268"/>
                  <wp:effectExtent l="0" t="0" r="0" b="0"/>
                  <wp:docPr id="61" name="image28.jpeg" descr="http://itd3.mycdn.me/image?id=837789630177&amp;t=20&amp;plc=WEB&amp;tkn=*1lgn9WbRCesAO_B-Daa3Fv9h_x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8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557" cy="620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Pr="008E215D" w:rsidRDefault="00155B02" w:rsidP="008E215D">
      <w:pPr>
        <w:spacing w:line="240" w:lineRule="auto"/>
        <w:ind w:firstLine="426"/>
        <w:jc w:val="center"/>
        <w:rPr>
          <w:rFonts w:ascii="Times New Roman" w:hAnsi="Times New Roman" w:cs="Times New Roman"/>
          <w:sz w:val="24"/>
        </w:rPr>
      </w:pPr>
      <w:r w:rsidRPr="008E215D">
        <w:rPr>
          <w:rFonts w:ascii="Times New Roman" w:hAnsi="Times New Roman" w:cs="Times New Roman"/>
          <w:sz w:val="24"/>
        </w:rPr>
        <w:lastRenderedPageBreak/>
        <w:t>МБДОУ «ЦРР ДС №18 «Теремок»</w:t>
      </w:r>
    </w:p>
    <w:p w:rsidR="00155B02" w:rsidRDefault="00481E0B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205105</wp:posOffset>
            </wp:positionV>
            <wp:extent cx="1438275" cy="1355725"/>
            <wp:effectExtent l="228600" t="190500" r="219075" b="168275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55725"/>
                    </a:xfrm>
                    <a:prstGeom prst="rect">
                      <a:avLst/>
                    </a:prstGeom>
                    <a:ln w="38100">
                      <a:solidFill>
                        <a:srgbClr val="99CC00"/>
                      </a:solidFill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155B02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8E215D" w:rsidRDefault="008E215D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481E0B" w:rsidRDefault="00481E0B" w:rsidP="00155B02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155B02" w:rsidRDefault="008E215D" w:rsidP="008E215D">
      <w:pPr>
        <w:spacing w:line="240" w:lineRule="auto"/>
        <w:ind w:left="284" w:firstLine="426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«</w:t>
      </w:r>
      <w:r w:rsidRPr="008E215D">
        <w:rPr>
          <w:rFonts w:ascii="Times New Roman" w:hAnsi="Times New Roman" w:cs="Times New Roman"/>
          <w:b/>
          <w:sz w:val="32"/>
        </w:rPr>
        <w:t>Использование координационной (скоростной) лестницы в физическом развитии детей дошкольного возраста</w:t>
      </w:r>
      <w:r>
        <w:rPr>
          <w:rFonts w:ascii="Times New Roman" w:hAnsi="Times New Roman" w:cs="Times New Roman"/>
          <w:b/>
          <w:sz w:val="32"/>
        </w:rPr>
        <w:t>»</w:t>
      </w:r>
    </w:p>
    <w:p w:rsidR="008E215D" w:rsidRDefault="008E215D" w:rsidP="008E215D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32"/>
        </w:rPr>
      </w:pPr>
    </w:p>
    <w:p w:rsidR="008E215D" w:rsidRDefault="008E215D" w:rsidP="008E215D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32"/>
        </w:rPr>
      </w:pPr>
    </w:p>
    <w:p w:rsidR="00481E0B" w:rsidRPr="00481E0B" w:rsidRDefault="008E215D" w:rsidP="00481E0B">
      <w:pPr>
        <w:spacing w:after="0" w:line="240" w:lineRule="auto"/>
        <w:ind w:left="3402"/>
        <w:rPr>
          <w:rFonts w:ascii="Times New Roman" w:hAnsi="Times New Roman" w:cs="Times New Roman"/>
          <w:i/>
          <w:sz w:val="24"/>
        </w:rPr>
      </w:pPr>
      <w:r w:rsidRPr="00481E0B">
        <w:rPr>
          <w:rFonts w:ascii="Times New Roman" w:hAnsi="Times New Roman" w:cs="Times New Roman"/>
          <w:i/>
          <w:sz w:val="24"/>
        </w:rPr>
        <w:t xml:space="preserve">Балбина </w:t>
      </w:r>
    </w:p>
    <w:p w:rsidR="008E215D" w:rsidRPr="00481E0B" w:rsidRDefault="008E215D" w:rsidP="00481E0B">
      <w:pPr>
        <w:spacing w:after="0" w:line="240" w:lineRule="auto"/>
        <w:ind w:left="3402"/>
        <w:rPr>
          <w:rFonts w:ascii="Times New Roman" w:hAnsi="Times New Roman" w:cs="Times New Roman"/>
          <w:i/>
          <w:sz w:val="24"/>
        </w:rPr>
      </w:pPr>
      <w:r w:rsidRPr="00481E0B">
        <w:rPr>
          <w:rFonts w:ascii="Times New Roman" w:hAnsi="Times New Roman" w:cs="Times New Roman"/>
          <w:i/>
          <w:sz w:val="24"/>
        </w:rPr>
        <w:t>И</w:t>
      </w:r>
      <w:r w:rsidR="00481E0B" w:rsidRPr="00481E0B">
        <w:rPr>
          <w:rFonts w:ascii="Times New Roman" w:hAnsi="Times New Roman" w:cs="Times New Roman"/>
          <w:i/>
          <w:sz w:val="24"/>
        </w:rPr>
        <w:t xml:space="preserve">я </w:t>
      </w:r>
      <w:r w:rsidRPr="00481E0B">
        <w:rPr>
          <w:rFonts w:ascii="Times New Roman" w:hAnsi="Times New Roman" w:cs="Times New Roman"/>
          <w:i/>
          <w:sz w:val="24"/>
        </w:rPr>
        <w:t>В</w:t>
      </w:r>
      <w:r w:rsidR="00481E0B" w:rsidRPr="00481E0B">
        <w:rPr>
          <w:rFonts w:ascii="Times New Roman" w:hAnsi="Times New Roman" w:cs="Times New Roman"/>
          <w:i/>
          <w:sz w:val="24"/>
        </w:rPr>
        <w:t>асильевна</w:t>
      </w:r>
    </w:p>
    <w:p w:rsidR="008E215D" w:rsidRPr="00481E0B" w:rsidRDefault="00E934C0" w:rsidP="00481E0B">
      <w:pPr>
        <w:spacing w:line="240" w:lineRule="auto"/>
        <w:ind w:left="3402"/>
        <w:rPr>
          <w:rFonts w:ascii="Times New Roman" w:hAnsi="Times New Roman" w:cs="Times New Roman"/>
          <w:i/>
          <w:sz w:val="24"/>
        </w:rPr>
      </w:pPr>
      <w:r w:rsidRPr="00481E0B">
        <w:rPr>
          <w:rFonts w:ascii="Times New Roman" w:hAnsi="Times New Roman" w:cs="Times New Roman"/>
          <w:i/>
          <w:sz w:val="24"/>
        </w:rPr>
        <w:t>воспитатель</w:t>
      </w:r>
    </w:p>
    <w:p w:rsidR="008E215D" w:rsidRDefault="008E215D" w:rsidP="008E215D">
      <w:pPr>
        <w:spacing w:line="240" w:lineRule="auto"/>
        <w:ind w:left="2694"/>
        <w:rPr>
          <w:rFonts w:ascii="Times New Roman" w:hAnsi="Times New Roman" w:cs="Times New Roman"/>
          <w:sz w:val="24"/>
        </w:rPr>
      </w:pPr>
    </w:p>
    <w:p w:rsidR="00481E0B" w:rsidRDefault="00481E0B" w:rsidP="008E215D">
      <w:pPr>
        <w:spacing w:line="240" w:lineRule="auto"/>
        <w:ind w:left="2694"/>
        <w:rPr>
          <w:rFonts w:ascii="Times New Roman" w:hAnsi="Times New Roman" w:cs="Times New Roman"/>
          <w:sz w:val="24"/>
        </w:rPr>
      </w:pPr>
    </w:p>
    <w:p w:rsidR="008E215D" w:rsidRDefault="008E215D" w:rsidP="008E215D">
      <w:pPr>
        <w:spacing w:line="240" w:lineRule="auto"/>
        <w:ind w:left="2694"/>
        <w:rPr>
          <w:rFonts w:ascii="Times New Roman" w:hAnsi="Times New Roman" w:cs="Times New Roman"/>
          <w:sz w:val="24"/>
        </w:rPr>
      </w:pPr>
    </w:p>
    <w:p w:rsidR="008E215D" w:rsidRDefault="008E215D" w:rsidP="008E215D">
      <w:pPr>
        <w:spacing w:line="240" w:lineRule="auto"/>
        <w:ind w:left="2694"/>
        <w:rPr>
          <w:rFonts w:ascii="Times New Roman" w:hAnsi="Times New Roman" w:cs="Times New Roman"/>
          <w:sz w:val="24"/>
        </w:rPr>
      </w:pPr>
    </w:p>
    <w:p w:rsidR="00384C60" w:rsidRDefault="00E934C0" w:rsidP="008E215D">
      <w:pPr>
        <w:spacing w:line="240" w:lineRule="auto"/>
        <w:jc w:val="center"/>
      </w:pPr>
      <w:r>
        <w:rPr>
          <w:rFonts w:ascii="Times New Roman" w:hAnsi="Times New Roman" w:cs="Times New Roman"/>
          <w:sz w:val="24"/>
        </w:rPr>
        <w:t>Юрга</w:t>
      </w:r>
    </w:p>
    <w:sectPr w:rsidR="00384C60" w:rsidSect="00155B02">
      <w:pgSz w:w="16838" w:h="11906" w:orient="landscape"/>
      <w:pgMar w:top="851" w:right="678" w:bottom="850" w:left="709" w:header="708" w:footer="708" w:gutter="0"/>
      <w:cols w:num="3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053"/>
    <w:rsid w:val="00155B02"/>
    <w:rsid w:val="00212053"/>
    <w:rsid w:val="00384C60"/>
    <w:rsid w:val="003D4757"/>
    <w:rsid w:val="00481E0B"/>
    <w:rsid w:val="004B1CA8"/>
    <w:rsid w:val="008E215D"/>
    <w:rsid w:val="00915B11"/>
    <w:rsid w:val="009E06F5"/>
    <w:rsid w:val="00DD00DF"/>
    <w:rsid w:val="00E67289"/>
    <w:rsid w:val="00E934C0"/>
    <w:rsid w:val="00EA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60"/>
  </w:style>
  <w:style w:type="paragraph" w:styleId="1">
    <w:name w:val="heading 1"/>
    <w:basedOn w:val="a"/>
    <w:link w:val="10"/>
    <w:uiPriority w:val="1"/>
    <w:qFormat/>
    <w:rsid w:val="00915B11"/>
    <w:pPr>
      <w:widowControl w:val="0"/>
      <w:autoSpaceDE w:val="0"/>
      <w:autoSpaceDN w:val="0"/>
      <w:spacing w:after="0" w:line="317" w:lineRule="exact"/>
      <w:ind w:left="10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12053"/>
    <w:pPr>
      <w:widowControl w:val="0"/>
      <w:autoSpaceDE w:val="0"/>
      <w:autoSpaceDN w:val="0"/>
      <w:spacing w:after="0" w:line="240" w:lineRule="auto"/>
      <w:ind w:left="10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1205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12053"/>
    <w:pPr>
      <w:widowControl w:val="0"/>
      <w:autoSpaceDE w:val="0"/>
      <w:autoSpaceDN w:val="0"/>
      <w:spacing w:after="0" w:line="317" w:lineRule="exact"/>
      <w:ind w:left="10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A7A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A7A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915B1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B1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1C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2020-09-16T05:06:00Z</cp:lastPrinted>
  <dcterms:created xsi:type="dcterms:W3CDTF">2020-09-15T14:50:00Z</dcterms:created>
  <dcterms:modified xsi:type="dcterms:W3CDTF">2021-04-05T04:35:00Z</dcterms:modified>
</cp:coreProperties>
</file>